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DE LA SOLEDAD A LA MISERICORDIA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083">
        <w:rPr>
          <w:rFonts w:ascii="Times New Roman" w:hAnsi="Times New Roman" w:cs="Times New Roman"/>
          <w:sz w:val="28"/>
          <w:szCs w:val="28"/>
        </w:rPr>
        <w:t>En la Semana Santa hemos podido volver a leer un a</w:t>
      </w:r>
      <w:r>
        <w:rPr>
          <w:rFonts w:ascii="Times New Roman" w:hAnsi="Times New Roman" w:cs="Times New Roman"/>
          <w:sz w:val="28"/>
          <w:szCs w:val="28"/>
        </w:rPr>
        <w:t xml:space="preserve">dmirable sermón que san Juan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r w:rsidRPr="003F6083">
        <w:rPr>
          <w:rFonts w:ascii="Times New Roman" w:hAnsi="Times New Roman" w:cs="Times New Roman"/>
          <w:sz w:val="28"/>
          <w:szCs w:val="28"/>
        </w:rPr>
        <w:t>Ávila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predicó sobre la soledad de María.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La creatividad del orador lo llevaba a imaginar la</w:t>
      </w:r>
      <w:r>
        <w:rPr>
          <w:rFonts w:ascii="Times New Roman" w:hAnsi="Times New Roman" w:cs="Times New Roman"/>
          <w:sz w:val="28"/>
          <w:szCs w:val="28"/>
        </w:rPr>
        <w:t xml:space="preserve"> muerte de Jesús en la cruz,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r w:rsidRPr="003F6083">
        <w:rPr>
          <w:rFonts w:ascii="Times New Roman" w:hAnsi="Times New Roman" w:cs="Times New Roman"/>
          <w:sz w:val="28"/>
          <w:szCs w:val="28"/>
        </w:rPr>
        <w:t>sepultura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y los sentimientos que debieron de embargar a su Madre.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Acompañada por Juan, María regresó del Calvario a</w:t>
      </w:r>
      <w:r>
        <w:rPr>
          <w:rFonts w:ascii="Times New Roman" w:hAnsi="Times New Roman" w:cs="Times New Roman"/>
          <w:sz w:val="28"/>
          <w:szCs w:val="28"/>
        </w:rPr>
        <w:t xml:space="preserve">l Cenáculo. San Juan quedó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Pr="003F6083">
        <w:rPr>
          <w:rFonts w:ascii="Times New Roman" w:hAnsi="Times New Roman" w:cs="Times New Roman"/>
          <w:sz w:val="28"/>
          <w:szCs w:val="28"/>
        </w:rPr>
        <w:t>puerta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para despedir a la gente y agradecerle su atención. Seg</w:t>
      </w:r>
      <w:r>
        <w:rPr>
          <w:rFonts w:ascii="Times New Roman" w:hAnsi="Times New Roman" w:cs="Times New Roman"/>
          <w:sz w:val="28"/>
          <w:szCs w:val="28"/>
        </w:rPr>
        <w:t xml:space="preserve">ún el orador, además de dar </w:t>
      </w:r>
      <w:proofErr w:type="spellStart"/>
      <w:r>
        <w:rPr>
          <w:rFonts w:ascii="Times New Roman" w:hAnsi="Times New Roman" w:cs="Times New Roman"/>
          <w:sz w:val="28"/>
          <w:szCs w:val="28"/>
        </w:rPr>
        <w:t>las</w:t>
      </w:r>
      <w:r w:rsidRPr="003F6083">
        <w:rPr>
          <w:rFonts w:ascii="Times New Roman" w:hAnsi="Times New Roman" w:cs="Times New Roman"/>
          <w:sz w:val="28"/>
          <w:szCs w:val="28"/>
        </w:rPr>
        <w:t>gracias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al grupo de personas que los habían acompañado, les </w:t>
      </w:r>
      <w:r>
        <w:rPr>
          <w:rFonts w:ascii="Times New Roman" w:hAnsi="Times New Roman" w:cs="Times New Roman"/>
          <w:sz w:val="28"/>
          <w:szCs w:val="28"/>
        </w:rPr>
        <w:t xml:space="preserve">habría pedido que respetasen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Pr="003F6083">
        <w:rPr>
          <w:rFonts w:ascii="Times New Roman" w:hAnsi="Times New Roman" w:cs="Times New Roman"/>
          <w:sz w:val="28"/>
          <w:szCs w:val="28"/>
        </w:rPr>
        <w:t>soledad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de María: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 xml:space="preserve">“Señores, el Señor, por quien habéis hecho esto, os lo </w:t>
      </w:r>
      <w:r>
        <w:rPr>
          <w:rFonts w:ascii="Times New Roman" w:hAnsi="Times New Roman" w:cs="Times New Roman"/>
          <w:sz w:val="28"/>
          <w:szCs w:val="28"/>
        </w:rPr>
        <w:t xml:space="preserve">pague y os depare siempre </w:t>
      </w:r>
      <w:proofErr w:type="spellStart"/>
      <w:r>
        <w:rPr>
          <w:rFonts w:ascii="Times New Roman" w:hAnsi="Times New Roman" w:cs="Times New Roman"/>
          <w:sz w:val="28"/>
          <w:szCs w:val="28"/>
        </w:rPr>
        <w:t>quien</w:t>
      </w:r>
      <w:r w:rsidRPr="003F608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vuestros trabajos os ayude y favorezca. Ya veis la Señora cuán penada v</w:t>
      </w:r>
      <w:r>
        <w:rPr>
          <w:rFonts w:ascii="Times New Roman" w:hAnsi="Times New Roman" w:cs="Times New Roman"/>
          <w:sz w:val="28"/>
          <w:szCs w:val="28"/>
        </w:rPr>
        <w:t xml:space="preserve">iene; déjenla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</w:t>
      </w:r>
      <w:r w:rsidRPr="003F6083">
        <w:rPr>
          <w:rFonts w:ascii="Times New Roman" w:hAnsi="Times New Roman" w:cs="Times New Roman"/>
          <w:sz w:val="28"/>
          <w:szCs w:val="28"/>
        </w:rPr>
        <w:t>llorar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su dolor, pues no hay en la tierra consuelo para ella”.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Entre tanto, según el orador, María ha subido al piso de a</w:t>
      </w:r>
      <w:r>
        <w:rPr>
          <w:rFonts w:ascii="Times New Roman" w:hAnsi="Times New Roman" w:cs="Times New Roman"/>
          <w:sz w:val="28"/>
          <w:szCs w:val="28"/>
        </w:rPr>
        <w:t xml:space="preserve">rriba en la casa donde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noche</w:t>
      </w:r>
      <w:r w:rsidRPr="003F6083">
        <w:rPr>
          <w:rFonts w:ascii="Times New Roman" w:hAnsi="Times New Roman" w:cs="Times New Roman"/>
          <w:sz w:val="28"/>
          <w:szCs w:val="28"/>
        </w:rPr>
        <w:t>antes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Jesús ha celebrado la cena pascual. Y, entre lágrimas, exhala unos lamentos </w:t>
      </w:r>
      <w:proofErr w:type="spellStart"/>
      <w:r w:rsidRPr="003F6083"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F6083">
        <w:rPr>
          <w:rFonts w:ascii="Times New Roman" w:hAnsi="Times New Roman" w:cs="Times New Roman"/>
          <w:sz w:val="28"/>
          <w:szCs w:val="28"/>
        </w:rPr>
        <w:t>debieron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de impresionar a los fieles que escuchaban el sermón: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“Oh hijo y señor mío, compañía mía, ¿dónde q</w:t>
      </w:r>
      <w:r>
        <w:rPr>
          <w:rFonts w:ascii="Times New Roman" w:hAnsi="Times New Roman" w:cs="Times New Roman"/>
          <w:sz w:val="28"/>
          <w:szCs w:val="28"/>
        </w:rPr>
        <w:t xml:space="preserve">uedas? ¿Es posible que vengo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r w:rsidRPr="003F6083">
        <w:rPr>
          <w:rFonts w:ascii="Times New Roman" w:hAnsi="Times New Roman" w:cs="Times New Roman"/>
          <w:sz w:val="28"/>
          <w:szCs w:val="28"/>
        </w:rPr>
        <w:t>dejándote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a ti sepultado? ¡Anoche estabas aquí con tus discípul</w:t>
      </w:r>
      <w:r>
        <w:rPr>
          <w:rFonts w:ascii="Times New Roman" w:hAnsi="Times New Roman" w:cs="Times New Roman"/>
          <w:sz w:val="28"/>
          <w:szCs w:val="28"/>
        </w:rPr>
        <w:t xml:space="preserve">os y </w:t>
      </w:r>
      <w:proofErr w:type="spellStart"/>
      <w:r>
        <w:rPr>
          <w:rFonts w:ascii="Times New Roman" w:hAnsi="Times New Roman" w:cs="Times New Roman"/>
          <w:sz w:val="28"/>
          <w:szCs w:val="28"/>
        </w:rPr>
        <w:t>agora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 dejo debajo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Pr="003F6083">
        <w:rPr>
          <w:rFonts w:ascii="Times New Roman" w:hAnsi="Times New Roman" w:cs="Times New Roman"/>
          <w:sz w:val="28"/>
          <w:szCs w:val="28"/>
        </w:rPr>
        <w:t>tierra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>! ¿Qué va, Señor mío, de hora a hora? ¿A dónde iré qu</w:t>
      </w:r>
      <w:r>
        <w:rPr>
          <w:rFonts w:ascii="Times New Roman" w:hAnsi="Times New Roman" w:cs="Times New Roman"/>
          <w:sz w:val="28"/>
          <w:szCs w:val="28"/>
        </w:rPr>
        <w:t xml:space="preserve">e te halle? ¿A dónde iré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r w:rsidRPr="003F6083">
        <w:rPr>
          <w:rFonts w:ascii="Times New Roman" w:hAnsi="Times New Roman" w:cs="Times New Roman"/>
          <w:sz w:val="28"/>
          <w:szCs w:val="28"/>
        </w:rPr>
        <w:t>alegre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faltándome tú? ¡Cuánta más alegría sintiera mi ánima</w:t>
      </w:r>
      <w:r>
        <w:rPr>
          <w:rFonts w:ascii="Times New Roman" w:hAnsi="Times New Roman" w:cs="Times New Roman"/>
          <w:sz w:val="28"/>
          <w:szCs w:val="28"/>
        </w:rPr>
        <w:t xml:space="preserve"> estando allá acompañándote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r w:rsidRPr="003F608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andar por acá, apartada de tu presencia!”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 xml:space="preserve">Sin embargo, el predicador nos sorprende imaginando </w:t>
      </w:r>
      <w:r>
        <w:rPr>
          <w:rFonts w:ascii="Times New Roman" w:hAnsi="Times New Roman" w:cs="Times New Roman"/>
          <w:sz w:val="28"/>
          <w:szCs w:val="28"/>
        </w:rPr>
        <w:t xml:space="preserve">la asombrosa reacción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María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F6083">
        <w:rPr>
          <w:rFonts w:ascii="Times New Roman" w:hAnsi="Times New Roman" w:cs="Times New Roman"/>
          <w:sz w:val="28"/>
          <w:szCs w:val="28"/>
        </w:rPr>
        <w:t>que</w:t>
      </w:r>
      <w:proofErr w:type="spellEnd"/>
      <w:proofErr w:type="gramEnd"/>
      <w:r w:rsidRPr="003F6083">
        <w:rPr>
          <w:rFonts w:ascii="Times New Roman" w:hAnsi="Times New Roman" w:cs="Times New Roman"/>
          <w:sz w:val="28"/>
          <w:szCs w:val="28"/>
        </w:rPr>
        <w:t xml:space="preserve"> califica a los discípulos como hijos suyos. De hecho, muy d</w:t>
      </w:r>
      <w:r>
        <w:rPr>
          <w:rFonts w:ascii="Times New Roman" w:hAnsi="Times New Roman" w:cs="Times New Roman"/>
          <w:sz w:val="28"/>
          <w:szCs w:val="28"/>
        </w:rPr>
        <w:t xml:space="preserve">ecidida, se dirige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discípuloamado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un ruego conmovedor:              </w:t>
      </w:r>
      <w:r w:rsidRPr="003F6083">
        <w:rPr>
          <w:rFonts w:ascii="Times New Roman" w:hAnsi="Times New Roman" w:cs="Times New Roman"/>
          <w:sz w:val="28"/>
          <w:szCs w:val="28"/>
        </w:rPr>
        <w:t>“Di, hijo mío, ¿</w:t>
      </w:r>
      <w:proofErr w:type="spellStart"/>
      <w:r w:rsidRPr="003F6083">
        <w:rPr>
          <w:rFonts w:ascii="Times New Roman" w:hAnsi="Times New Roman" w:cs="Times New Roman"/>
          <w:sz w:val="28"/>
          <w:szCs w:val="28"/>
        </w:rPr>
        <w:t>adónde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están mis hijos? Vuestros herm</w:t>
      </w:r>
      <w:r>
        <w:rPr>
          <w:rFonts w:ascii="Times New Roman" w:hAnsi="Times New Roman" w:cs="Times New Roman"/>
          <w:sz w:val="28"/>
          <w:szCs w:val="28"/>
        </w:rPr>
        <w:t xml:space="preserve">anos, ¿dónde están?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racimos</w:t>
      </w:r>
      <w:r w:rsidRPr="003F608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mi corazón, los pedazos de mis entrañas ¿</w:t>
      </w:r>
      <w:proofErr w:type="spellStart"/>
      <w:r w:rsidRPr="003F6083">
        <w:rPr>
          <w:rFonts w:ascii="Times New Roman" w:hAnsi="Times New Roman" w:cs="Times New Roman"/>
          <w:sz w:val="28"/>
          <w:szCs w:val="28"/>
        </w:rPr>
        <w:t>adónde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están? Traérmelos acá”.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 xml:space="preserve">Juan dice a María que no se preocupe por ellos: “Dejad Señora; harto tenemos </w:t>
      </w:r>
      <w:proofErr w:type="spellStart"/>
      <w:r w:rsidRPr="003F6083">
        <w:rPr>
          <w:rFonts w:ascii="Times New Roman" w:hAnsi="Times New Roman" w:cs="Times New Roman"/>
          <w:sz w:val="28"/>
          <w:szCs w:val="28"/>
        </w:rPr>
        <w:t>agora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3">
        <w:rPr>
          <w:rFonts w:ascii="Times New Roman" w:hAnsi="Times New Roman" w:cs="Times New Roman"/>
          <w:sz w:val="28"/>
          <w:szCs w:val="28"/>
        </w:rPr>
        <w:t xml:space="preserve">qué entender con el muerto, dejad </w:t>
      </w:r>
      <w:proofErr w:type="spellStart"/>
      <w:r w:rsidRPr="003F6083">
        <w:rPr>
          <w:rFonts w:ascii="Times New Roman" w:hAnsi="Times New Roman" w:cs="Times New Roman"/>
          <w:sz w:val="28"/>
          <w:szCs w:val="28"/>
        </w:rPr>
        <w:t>agora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los vivos”.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lastRenderedPageBreak/>
        <w:t>Sin embargo, María se hace fuerte en el dolor e insiste en</w:t>
      </w:r>
      <w:r>
        <w:rPr>
          <w:rFonts w:ascii="Times New Roman" w:hAnsi="Times New Roman" w:cs="Times New Roman"/>
          <w:sz w:val="28"/>
          <w:szCs w:val="28"/>
        </w:rPr>
        <w:t xml:space="preserve"> su petición: “No, no; baste </w:t>
      </w:r>
      <w:proofErr w:type="spellStart"/>
      <w:r>
        <w:rPr>
          <w:rFonts w:ascii="Times New Roman" w:hAnsi="Times New Roman" w:cs="Times New Roman"/>
          <w:sz w:val="28"/>
          <w:szCs w:val="28"/>
        </w:rPr>
        <w:t>mi</w:t>
      </w:r>
      <w:r w:rsidRPr="003F6083">
        <w:rPr>
          <w:rFonts w:ascii="Times New Roman" w:hAnsi="Times New Roman" w:cs="Times New Roman"/>
          <w:sz w:val="28"/>
          <w:szCs w:val="28"/>
        </w:rPr>
        <w:t>dolor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>, no añadáis dolor a dolor; bástenme mis angustias; traé</w:t>
      </w:r>
      <w:r>
        <w:rPr>
          <w:rFonts w:ascii="Times New Roman" w:hAnsi="Times New Roman" w:cs="Times New Roman"/>
          <w:sz w:val="28"/>
          <w:szCs w:val="28"/>
        </w:rPr>
        <w:t xml:space="preserve">dmelos, que no descansaré </w:t>
      </w:r>
      <w:proofErr w:type="spellStart"/>
      <w:r>
        <w:rPr>
          <w:rFonts w:ascii="Times New Roman" w:hAnsi="Times New Roman" w:cs="Times New Roman"/>
          <w:sz w:val="28"/>
          <w:szCs w:val="28"/>
        </w:rPr>
        <w:t>hasta</w:t>
      </w:r>
      <w:r w:rsidRPr="003F608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vea a los discípulos de mi Hijo.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 xml:space="preserve">Tras apelar al dolor de María, Juan busca otra escusa </w:t>
      </w:r>
      <w:r>
        <w:rPr>
          <w:rFonts w:ascii="Times New Roman" w:hAnsi="Times New Roman" w:cs="Times New Roman"/>
          <w:sz w:val="28"/>
          <w:szCs w:val="28"/>
        </w:rPr>
        <w:t xml:space="preserve">en el lamentable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comportamiento</w:t>
      </w:r>
      <w:r w:rsidRPr="003F608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los discípulos: “Que no digáis eso, Señora. ¿Quién ha de </w:t>
      </w:r>
      <w:r>
        <w:rPr>
          <w:rFonts w:ascii="Times New Roman" w:hAnsi="Times New Roman" w:cs="Times New Roman"/>
          <w:sz w:val="28"/>
          <w:szCs w:val="28"/>
        </w:rPr>
        <w:t xml:space="preserve">osar venir? Todos huimos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cuando</w:t>
      </w:r>
      <w:r w:rsidRPr="003F608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prendieron; Pedro le negó. Que no querrán venir de vergüenza”.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Pero la razón que expresa María denota su papel en l</w:t>
      </w:r>
      <w:r>
        <w:rPr>
          <w:rFonts w:ascii="Times New Roman" w:hAnsi="Times New Roman" w:cs="Times New Roman"/>
          <w:sz w:val="28"/>
          <w:szCs w:val="28"/>
        </w:rPr>
        <w:t>a historia de la salvación: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r w:rsidRPr="003F6083">
        <w:rPr>
          <w:rFonts w:ascii="Times New Roman" w:hAnsi="Times New Roman" w:cs="Times New Roman"/>
          <w:sz w:val="28"/>
          <w:szCs w:val="28"/>
        </w:rPr>
        <w:t>digáis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tal; traédmelos, que yo les prometo perdón de mi Hijo”.</w:t>
      </w:r>
    </w:p>
    <w:p w:rsidR="003F6083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A continuación, san Juan de Ávila concluye su sermón i</w:t>
      </w:r>
      <w:r>
        <w:rPr>
          <w:rFonts w:ascii="Times New Roman" w:hAnsi="Times New Roman" w:cs="Times New Roman"/>
          <w:sz w:val="28"/>
          <w:szCs w:val="28"/>
        </w:rPr>
        <w:t xml:space="preserve">maginando la insistencia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Pr="003F608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Juan va tratando de convencer a los discípulos para que v</w:t>
      </w:r>
      <w:r>
        <w:rPr>
          <w:rFonts w:ascii="Times New Roman" w:hAnsi="Times New Roman" w:cs="Times New Roman"/>
          <w:sz w:val="28"/>
          <w:szCs w:val="28"/>
        </w:rPr>
        <w:t xml:space="preserve">uelvan a reunirse con María.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r w:rsidRPr="003F6083">
        <w:rPr>
          <w:rFonts w:ascii="Times New Roman" w:hAnsi="Times New Roman" w:cs="Times New Roman"/>
          <w:sz w:val="28"/>
          <w:szCs w:val="28"/>
        </w:rPr>
        <w:t>soledad</w:t>
      </w:r>
      <w:proofErr w:type="spellEnd"/>
      <w:r w:rsidRPr="003F6083">
        <w:rPr>
          <w:rFonts w:ascii="Times New Roman" w:hAnsi="Times New Roman" w:cs="Times New Roman"/>
          <w:sz w:val="28"/>
          <w:szCs w:val="28"/>
        </w:rPr>
        <w:t xml:space="preserve"> de la Madre deja paso a su misericordia.</w:t>
      </w:r>
    </w:p>
    <w:p w:rsidR="00CE093E" w:rsidRPr="003F6083" w:rsidRDefault="003F6083" w:rsidP="003F6083">
      <w:pPr>
        <w:rPr>
          <w:rFonts w:ascii="Times New Roman" w:hAnsi="Times New Roman" w:cs="Times New Roman"/>
          <w:sz w:val="28"/>
          <w:szCs w:val="28"/>
        </w:rPr>
      </w:pPr>
      <w:r w:rsidRPr="003F6083">
        <w:rPr>
          <w:rFonts w:ascii="Times New Roman" w:hAnsi="Times New Roman" w:cs="Times New Roman"/>
          <w:sz w:val="28"/>
          <w:szCs w:val="28"/>
        </w:rPr>
        <w:t>José-Román Flecha Andrés</w:t>
      </w:r>
    </w:p>
    <w:sectPr w:rsidR="00CE093E" w:rsidRPr="003F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3"/>
    <w:rsid w:val="003F6083"/>
    <w:rsid w:val="00C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2024-04-08T10:49:00Z</dcterms:created>
  <dcterms:modified xsi:type="dcterms:W3CDTF">2024-04-08T10:51:00Z</dcterms:modified>
</cp:coreProperties>
</file>